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B4949" w14:textId="516B3F77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10-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1854E3" w:rsidRPr="001854E3">
        <w:rPr>
          <w:rFonts w:ascii="Arial" w:hAnsi="Arial"/>
          <w:b/>
          <w:bCs/>
          <w:sz w:val="24"/>
          <w:szCs w:val="24"/>
          <w:lang w:eastAsia="x-none"/>
        </w:rPr>
        <w:t>R2-2005632</w:t>
      </w:r>
    </w:p>
    <w:p w14:paraId="51174CBC" w14:textId="61229DF9" w:rsidR="00F33185" w:rsidRDefault="00F33185" w:rsidP="00F33185">
      <w:pPr>
        <w:widowControl w:val="0"/>
        <w:tabs>
          <w:tab w:val="left" w:pos="1701"/>
          <w:tab w:val="right" w:pos="9923"/>
        </w:tabs>
        <w:spacing w:after="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12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2020</w:t>
      </w:r>
      <w:r w:rsidR="001D3FCB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 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2B128009" w:rsidR="00F33185" w:rsidRPr="007800AE" w:rsidRDefault="0019258E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1684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33262816" w:rsidR="00F33185" w:rsidRPr="00820A2A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17A68" w:rsidRPr="00E94414">
              <w:rPr>
                <w:noProof/>
              </w:rPr>
              <w:t>UE Capability Enhancement for</w:t>
            </w:r>
            <w:r w:rsidR="00517A68">
              <w:rPr>
                <w:noProof/>
              </w:rPr>
              <w:t xml:space="preserve"> FR1(</w:t>
            </w:r>
            <w:r w:rsidR="00517A68" w:rsidRPr="00E94414">
              <w:rPr>
                <w:noProof/>
              </w:rPr>
              <w:t>TDD/FDD</w:t>
            </w:r>
            <w:r w:rsidR="00517A68">
              <w:rPr>
                <w:noProof/>
              </w:rPr>
              <w:t>) / FR2</w:t>
            </w:r>
            <w:r w:rsidR="00517A68" w:rsidRPr="00E94414">
              <w:rPr>
                <w:noProof/>
              </w:rPr>
              <w:t xml:space="preserve"> CA</w:t>
            </w:r>
            <w:r w:rsidR="00517A68">
              <w:rPr>
                <w:noProof/>
              </w:rPr>
              <w:t xml:space="preserve"> and DC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2020-06-01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52084" w14:textId="77777777" w:rsidR="005C2AD3" w:rsidRDefault="005C2AD3" w:rsidP="005C2AD3">
            <w:pPr>
              <w:pStyle w:val="CRCoverPage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Current</w:t>
            </w:r>
            <w:r w:rsidRPr="00E94414">
              <w:rPr>
                <w:b/>
                <w:bCs/>
                <w:lang w:val="en-US"/>
              </w:rPr>
              <w:t xml:space="preserve"> Signaling Limitation:</w:t>
            </w:r>
            <w:r w:rsidRPr="00E94414">
              <w:rPr>
                <w:lang w:val="en-US"/>
              </w:rPr>
              <w:t xml:space="preserve"> If UL CA on F</w:t>
            </w:r>
            <w:r>
              <w:rPr>
                <w:lang w:val="en-US"/>
              </w:rPr>
              <w:t xml:space="preserve">DD </w:t>
            </w: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 is supported</w:t>
            </w:r>
            <w:r>
              <w:rPr>
                <w:lang w:val="en-US"/>
              </w:rPr>
              <w:t xml:space="preserve"> by the UE</w:t>
            </w:r>
            <w:r w:rsidRPr="00E94414">
              <w:rPr>
                <w:lang w:val="en-US"/>
              </w:rPr>
              <w:t xml:space="preserve"> then, currently there is no way for the network to distinguish</w:t>
            </w:r>
            <w:r>
              <w:rPr>
                <w:lang w:val="en-US"/>
              </w:rPr>
              <w:t xml:space="preserve"> between:</w:t>
            </w:r>
          </w:p>
          <w:p w14:paraId="23BD34E8" w14:textId="77777777" w:rsidR="005C2AD3" w:rsidRDefault="005C2AD3" w:rsidP="005C2AD3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 </w:t>
            </w:r>
            <w:r>
              <w:rPr>
                <w:lang w:val="en-US"/>
              </w:rPr>
              <w:t>and</w:t>
            </w:r>
            <w:r w:rsidRPr="00E94414">
              <w:rPr>
                <w:lang w:val="en-US"/>
              </w:rPr>
              <w:t xml:space="preserve"> </w:t>
            </w:r>
          </w:p>
          <w:p w14:paraId="2CA370AA" w14:textId="77777777" w:rsidR="005C2AD3" w:rsidRDefault="005C2AD3" w:rsidP="005C2AD3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(SCell). </w:t>
            </w:r>
          </w:p>
          <w:p w14:paraId="1525EF12" w14:textId="77D60C5B" w:rsidR="005C2AD3" w:rsidRPr="00E94414" w:rsidRDefault="00B2030C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E94414">
              <w:rPr>
                <w:lang w:val="en-US"/>
              </w:rPr>
              <w:t xml:space="preserve">rom a 3GPP </w:t>
            </w:r>
            <w:r>
              <w:rPr>
                <w:lang w:val="en-US"/>
              </w:rPr>
              <w:t>perspective, n</w:t>
            </w:r>
            <w:r w:rsidR="005C2AD3">
              <w:rPr>
                <w:lang w:val="en-US"/>
              </w:rPr>
              <w:t>etwork</w:t>
            </w:r>
            <w:r w:rsidR="005C2AD3" w:rsidRPr="00E94414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consider</w:t>
            </w:r>
            <w:r w:rsidR="005C2AD3" w:rsidRPr="00E94414">
              <w:rPr>
                <w:lang w:val="en-US"/>
              </w:rPr>
              <w:t xml:space="preserve"> both </w:t>
            </w:r>
            <w:r w:rsidR="007B05EC">
              <w:rPr>
                <w:lang w:val="en-US"/>
              </w:rPr>
              <w:t>combinations</w:t>
            </w:r>
            <w:r>
              <w:rPr>
                <w:lang w:val="en-US"/>
              </w:rPr>
              <w:t xml:space="preserve"> to be supported</w:t>
            </w:r>
            <w:r w:rsidR="005C2AD3">
              <w:rPr>
                <w:lang w:val="en-US"/>
              </w:rPr>
              <w:t>.</w:t>
            </w:r>
          </w:p>
          <w:p w14:paraId="6B5139B0" w14:textId="77777777" w:rsidR="005C2AD3" w:rsidRDefault="005C2AD3" w:rsidP="005C2AD3">
            <w:pPr>
              <w:pStyle w:val="CRCoverPage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The distinction between the two configurations is necessary as each configuration requires a separate interoperability testing. </w:t>
            </w:r>
            <w:r w:rsidRPr="00721A05">
              <w:rPr>
                <w:lang w:val="en-US"/>
              </w:rPr>
              <w:t xml:space="preserve">UE Capability is motivated to ensure that the network is aware of which feature(s) the UE has </w:t>
            </w:r>
            <w:r>
              <w:rPr>
                <w:lang w:val="en-US"/>
              </w:rPr>
              <w:t>been tested as part of the interoperability tests</w:t>
            </w:r>
            <w:r w:rsidRPr="00721A05">
              <w:rPr>
                <w:lang w:val="en-US"/>
              </w:rPr>
              <w:t>.</w:t>
            </w:r>
            <w:r w:rsidRPr="00721A05">
              <w:rPr>
                <w:b/>
                <w:bCs/>
                <w:lang w:val="en-US"/>
              </w:rPr>
              <w:t xml:space="preserve"> </w:t>
            </w:r>
          </w:p>
          <w:p w14:paraId="46B7E2B1" w14:textId="261EFEF7" w:rsidR="005C2AD3" w:rsidRPr="009E0010" w:rsidRDefault="005C2AD3" w:rsidP="005C2AD3">
            <w:pPr>
              <w:pStyle w:val="CRCoverPage"/>
              <w:rPr>
                <w:lang w:val="en-US"/>
              </w:rPr>
            </w:pPr>
            <w:r w:rsidRPr="00E94414">
              <w:t xml:space="preserve">LTE had </w:t>
            </w:r>
            <w:r>
              <w:t xml:space="preserve">already </w:t>
            </w:r>
            <w:r w:rsidRPr="00E94414">
              <w:t>introduced a per-UE capab</w:t>
            </w:r>
            <w:r>
              <w:t xml:space="preserve">ility </w:t>
            </w:r>
            <w:r>
              <w:rPr>
                <w:rFonts w:cs="Arial"/>
                <w:b/>
                <w:bCs/>
                <w:i/>
                <w:noProof/>
                <w:sz w:val="18"/>
                <w:szCs w:val="18"/>
              </w:rPr>
              <w:t>tdd-FDD-CA-PCellDuplex</w:t>
            </w:r>
            <w:r>
              <w:t xml:space="preserve"> in Rel. 12 to provide the same capability as shown above. </w:t>
            </w:r>
          </w:p>
        </w:tc>
      </w:tr>
      <w:tr w:rsidR="005C2AD3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732E" w14:textId="77777777" w:rsidR="005C2AD3" w:rsidRDefault="005C2AD3" w:rsidP="005C2AD3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proposal adds 4 new capabilities to indicate on which types of bands, UE supports PCell when </w:t>
            </w:r>
            <w:proofErr w:type="spellStart"/>
            <w:r>
              <w:rPr>
                <w:rFonts w:eastAsia="Malgun Gothic"/>
              </w:rPr>
              <w:t>featureSets</w:t>
            </w:r>
            <w:proofErr w:type="spellEnd"/>
            <w:r>
              <w:rPr>
                <w:rFonts w:eastAsia="Malgun Gothic"/>
              </w:rPr>
              <w:t xml:space="preserve"> for band combination comprise of UL CA across different types of bands (FDD, TDD, FR2).</w:t>
            </w:r>
          </w:p>
          <w:p w14:paraId="31095812" w14:textId="5CC0686B" w:rsidR="005C2AD3" w:rsidRDefault="005C2AD3" w:rsidP="005C2AD3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Following capabilities </w:t>
            </w:r>
            <w:r w:rsidR="00236092">
              <w:rPr>
                <w:rFonts w:eastAsia="Malgun Gothic"/>
              </w:rPr>
              <w:t>were</w:t>
            </w:r>
            <w:r>
              <w:rPr>
                <w:rFonts w:eastAsia="Malgun Gothic"/>
              </w:rPr>
              <w:t xml:space="preserve"> added for EN-DC, NR SA, NR-DC: </w:t>
            </w:r>
          </w:p>
          <w:p w14:paraId="4E847265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766F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fr2-FR1FDD-CA-PCellDuplex</w:t>
            </w:r>
          </w:p>
          <w:p w14:paraId="4A256DF3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766F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fr2-FR1TDD-CA-PCellDuplex</w:t>
            </w:r>
          </w:p>
          <w:p w14:paraId="18F7D447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766F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fr1tdd-FR1FDD-CA-PCellDuplex</w:t>
            </w:r>
          </w:p>
          <w:p w14:paraId="769768D4" w14:textId="77777777" w:rsidR="005C2AD3" w:rsidRDefault="005C2AD3" w:rsidP="005C2AD3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 w:rsidRPr="00D429C7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fr1tdd-FR1FDD-FR2-CA-PCellDuplex</w:t>
            </w:r>
          </w:p>
          <w:p w14:paraId="299D8055" w14:textId="77777777" w:rsidR="005C2AD3" w:rsidRPr="00D766FD" w:rsidRDefault="005C2AD3" w:rsidP="005C2AD3">
            <w:pPr>
              <w:pStyle w:val="CRCoverPage"/>
              <w:rPr>
                <w:rFonts w:eastAsia="Malgun Gothic"/>
              </w:rPr>
            </w:pPr>
            <w:r w:rsidRPr="00D766FD">
              <w:rPr>
                <w:rFonts w:eastAsia="Malgun Gothic"/>
              </w:rPr>
              <w:t xml:space="preserve">similar </w:t>
            </w:r>
            <w:r>
              <w:rPr>
                <w:rFonts w:eastAsia="Malgun Gothic"/>
              </w:rPr>
              <w:t>capabilities</w:t>
            </w:r>
            <w:r w:rsidRPr="00D766FD">
              <w:rPr>
                <w:rFonts w:eastAsia="Malgun Gothic"/>
              </w:rPr>
              <w:t xml:space="preserve"> were </w:t>
            </w:r>
            <w:r>
              <w:rPr>
                <w:rFonts w:eastAsia="Malgun Gothic"/>
              </w:rPr>
              <w:t>added when the designat</w:t>
            </w:r>
            <w:r w:rsidRPr="009B4F3C">
              <w:rPr>
                <w:rFonts w:eastAsia="Malgun Gothic"/>
              </w:rPr>
              <w:t xml:space="preserve">ed SpCell </w:t>
            </w:r>
            <w:r>
              <w:rPr>
                <w:rFonts w:eastAsia="Malgun Gothic"/>
              </w:rPr>
              <w:t>belongs to SCG.</w:t>
            </w:r>
          </w:p>
          <w:p w14:paraId="1A510556" w14:textId="77777777" w:rsidR="005C2AD3" w:rsidRPr="00D34A73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fr2-FR1FDD-CA-P</w:t>
            </w:r>
            <w:r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S</w:t>
            </w: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CellDuplex-SCG</w:t>
            </w:r>
          </w:p>
          <w:p w14:paraId="31468085" w14:textId="77777777" w:rsidR="005C2AD3" w:rsidRPr="00D34A73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fr2-FR1TDD-CA-P</w:t>
            </w:r>
            <w:r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S</w:t>
            </w: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CellDuplex-SCG</w:t>
            </w:r>
          </w:p>
          <w:p w14:paraId="78BD44B5" w14:textId="77777777" w:rsidR="005C2AD3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fr1tdd-FR1FDD-CA-P</w:t>
            </w:r>
            <w:r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S</w:t>
            </w: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CellDuplex-SCG</w:t>
            </w:r>
          </w:p>
          <w:p w14:paraId="1001BE28" w14:textId="77777777" w:rsidR="005C2AD3" w:rsidRDefault="005C2AD3" w:rsidP="005C2AD3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 w:rsidRPr="00D429C7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fr1tdd-FR1FDD-FR2-CA-PSCellDuplex</w:t>
            </w:r>
            <w:r>
              <w:rPr>
                <w:rFonts w:cs="Arial"/>
                <w:b/>
                <w:bCs/>
                <w:i/>
                <w:noProof/>
                <w:sz w:val="18"/>
                <w:szCs w:val="18"/>
              </w:rPr>
              <w:t>-SCG</w:t>
            </w:r>
          </w:p>
          <w:p w14:paraId="2DE8B550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</w:p>
          <w:p w14:paraId="53807B0E" w14:textId="77777777" w:rsidR="005C2AD3" w:rsidRDefault="005C2AD3" w:rsidP="005C2AD3">
            <w:pPr>
              <w:pStyle w:val="CRCoverPage"/>
              <w:rPr>
                <w:rFonts w:eastAsia="Malgun Gothic"/>
                <w:b/>
                <w:bCs/>
                <w:color w:val="FF0000"/>
              </w:rPr>
            </w:pPr>
          </w:p>
          <w:p w14:paraId="02FD9C62" w14:textId="77777777" w:rsidR="005C2AD3" w:rsidRDefault="005C2AD3" w:rsidP="005C2AD3">
            <w:pPr>
              <w:pStyle w:val="CRCoverPage"/>
              <w:rPr>
                <w:rFonts w:eastAsia="Malgun Gothic"/>
                <w:b/>
                <w:bCs/>
                <w:color w:val="FF0000"/>
              </w:rPr>
            </w:pPr>
          </w:p>
          <w:p w14:paraId="56651C57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77777777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77777777" w:rsidR="005C2AD3" w:rsidRDefault="005C2AD3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EN-DC, NR SA, NR-DC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Duplex mode of operation in CA.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46C6158" w14:textId="77777777" w:rsidR="005C2AD3" w:rsidRPr="00483C80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1CDF185B" w14:textId="77777777" w:rsidR="005C2AD3" w:rsidRPr="00483C80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t>network may assume that the UE support PCell/PSCell on any of the bands which has a FeatureSetUplink in the band combination.</w:t>
            </w:r>
          </w:p>
          <w:p w14:paraId="35B6150E" w14:textId="77777777" w:rsidR="005C2AD3" w:rsidRPr="00483C80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528431" w14:textId="77777777" w:rsidR="005C2AD3" w:rsidRPr="00483C80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>The network may misconfigure the UE with PCell/PSCell on a band on which UE has not indicated support.</w:t>
            </w:r>
          </w:p>
          <w:p w14:paraId="2537F6F1" w14:textId="77777777" w:rsidR="005C2AD3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5C2AD3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3FD59838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D74299">
              <w:rPr>
                <w:noProof/>
              </w:rPr>
              <w:t>CR</w:t>
            </w:r>
            <w:r w:rsidR="0019258E" w:rsidRPr="00D74299">
              <w:rPr>
                <w:noProof/>
              </w:rPr>
              <w:t xml:space="preserve"> 03</w:t>
            </w:r>
            <w:r w:rsidR="00D74299" w:rsidRPr="00D74299">
              <w:rPr>
                <w:noProof/>
              </w:rPr>
              <w:t>47</w:t>
            </w:r>
            <w:r>
              <w:rPr>
                <w:noProof/>
              </w:rPr>
              <w:t xml:space="preserve">  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4" w:name="_Toc20426181"/>
      <w:bookmarkStart w:id="5" w:name="_Toc29321578"/>
      <w:bookmarkStart w:id="6" w:name="_Toc36219761"/>
      <w:bookmarkStart w:id="7" w:name="_Toc36220437"/>
      <w:bookmarkStart w:id="8" w:name="_Toc36513857"/>
      <w:bookmarkStart w:id="9" w:name="_Hlk726506"/>
      <w:bookmarkStart w:id="10" w:name="_Toc535261573"/>
      <w:bookmarkStart w:id="11" w:name="_Toc525763515"/>
      <w:bookmarkStart w:id="12" w:name="_Hlk526827473"/>
      <w:bookmarkEnd w:id="3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32F9C2F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1</w:t>
            </w:r>
          </w:p>
        </w:tc>
      </w:tr>
    </w:tbl>
    <w:p w14:paraId="513E2A99" w14:textId="73A4FA82" w:rsidR="00A26C4F" w:rsidRPr="00A26C4F" w:rsidRDefault="0045095D" w:rsidP="000627AE">
      <w:pPr>
        <w:pStyle w:val="Heading4"/>
        <w:rPr>
          <w:rFonts w:eastAsia="Times New Roman"/>
          <w:lang w:eastAsia="x-none"/>
        </w:rPr>
      </w:pPr>
      <w:bookmarkStart w:id="13" w:name="_Toc20426178"/>
      <w:bookmarkStart w:id="14" w:name="_Toc29321575"/>
      <w:bookmarkStart w:id="15" w:name="_Toc36219758"/>
      <w:bookmarkStart w:id="16" w:name="_Toc36220434"/>
      <w:bookmarkStart w:id="17" w:name="_Toc36513854"/>
      <w:r w:rsidRPr="008F2CE4">
        <w:t>–</w:t>
      </w:r>
      <w:r w:rsidRPr="008F2CE4">
        <w:tab/>
      </w:r>
      <w:bookmarkEnd w:id="13"/>
      <w:bookmarkEnd w:id="14"/>
      <w:bookmarkEnd w:id="15"/>
      <w:bookmarkEnd w:id="16"/>
      <w:bookmarkEnd w:id="17"/>
      <w:r w:rsidR="00A26C4F" w:rsidRPr="00A26C4F">
        <w:rPr>
          <w:rFonts w:eastAsia="Times New Roman"/>
          <w:i/>
          <w:noProof/>
          <w:lang w:eastAsia="x-none"/>
        </w:rPr>
        <w:t>NRDC-Parameters</w:t>
      </w:r>
    </w:p>
    <w:p w14:paraId="58F51D20" w14:textId="77777777" w:rsidR="00A26C4F" w:rsidRPr="00A26C4F" w:rsidRDefault="00A26C4F" w:rsidP="00A26C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26C4F">
        <w:rPr>
          <w:rFonts w:eastAsia="Times New Roman"/>
          <w:lang w:eastAsia="ja-JP"/>
        </w:rPr>
        <w:t xml:space="preserve">The IE </w:t>
      </w:r>
      <w:r w:rsidRPr="00A26C4F">
        <w:rPr>
          <w:rFonts w:eastAsia="Times New Roman"/>
          <w:i/>
          <w:lang w:eastAsia="ja-JP"/>
        </w:rPr>
        <w:t>NRDC-Parameters</w:t>
      </w:r>
      <w:r w:rsidRPr="00A26C4F">
        <w:rPr>
          <w:rFonts w:eastAsia="Times New Roman"/>
          <w:lang w:eastAsia="ja-JP"/>
        </w:rPr>
        <w:t xml:space="preserve"> contains parameters specific to NR-DC, i.e., which are not applicable to NR SA.</w:t>
      </w:r>
    </w:p>
    <w:p w14:paraId="4E6B43E5" w14:textId="77777777" w:rsidR="00A26C4F" w:rsidRPr="00A26C4F" w:rsidRDefault="00A26C4F" w:rsidP="00A26C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A26C4F">
        <w:rPr>
          <w:rFonts w:ascii="Arial" w:eastAsia="Times New Roman" w:hAnsi="Arial"/>
          <w:b/>
          <w:i/>
          <w:lang w:eastAsia="x-none"/>
        </w:rPr>
        <w:t>NRDC-Parameters</w:t>
      </w:r>
      <w:r w:rsidRPr="00A26C4F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41877EB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9BD300A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TAG-NRDC-PARAMETERS-START</w:t>
      </w:r>
    </w:p>
    <w:p w14:paraId="29E8B5EB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97BA62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NRDC-Parameters ::=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D61C6A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0CEE0A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14E62E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F1F71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F61CC1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9D57B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FA076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FB9201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1D009D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AD4F1E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C101B2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NRDC-Parameters-v1570 ::=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6AF4A9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   sfn-SyncNRDC       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6C4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26C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38DFEC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F32332" w14:textId="4765DC50" w:rsid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</w:p>
    <w:p w14:paraId="5E2408C2" w14:textId="77777777" w:rsidR="00731D50" w:rsidRPr="00731D50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  <w:ins w:id="20" w:author="Qualcomm (Mouaffac)" w:date="2020-05-19T19:25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>NRDC-Parameters-v15a0 ::=           SEQUENCE {</w:t>
        </w:r>
      </w:ins>
    </w:p>
    <w:p w14:paraId="2770D00C" w14:textId="24CFCB5B" w:rsidR="00731D50" w:rsidRPr="00731D50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  <w:ins w:id="22" w:author="Qualcomm (Mouaffac)" w:date="2020-05-19T19:25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 xml:space="preserve">    fr2-FR1FDD-CA-PSCellDuplex-SCG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2DEA2078" w14:textId="77777777" w:rsidR="00731D50" w:rsidRPr="00731D50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  <w:ins w:id="24" w:author="Qualcomm (Mouaffac)" w:date="2020-05-19T19:25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fr2-FR1TDD-CA-PSCellDuplex-SCG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09EC79B5" w14:textId="77777777" w:rsidR="00731D50" w:rsidRPr="00731D50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  <w:ins w:id="26" w:author="Qualcomm (Mouaffac)" w:date="2020-05-19T19:25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5005CDA0" w14:textId="52B9166F" w:rsidR="00731D50" w:rsidRPr="00731D50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  <w:ins w:id="28" w:author="Qualcomm (Mouaffac)" w:date="2020-05-19T19:25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fr1tdd-FR1FDD-FR2-CA-PSCellDuplex-SCG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(3))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</w:t>
        </w:r>
      </w:ins>
    </w:p>
    <w:p w14:paraId="09AE47CC" w14:textId="77777777" w:rsidR="00731D50" w:rsidRPr="00731D50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(Mouaffac)" w:date="2020-05-19T19:25:00Z"/>
          <w:rFonts w:ascii="Courier New" w:eastAsia="Times New Roman" w:hAnsi="Courier New"/>
          <w:noProof/>
          <w:sz w:val="16"/>
          <w:lang w:eastAsia="en-GB"/>
        </w:rPr>
      </w:pPr>
    </w:p>
    <w:p w14:paraId="29C1BF9B" w14:textId="7E051A53" w:rsidR="00731D50" w:rsidRPr="00A26C4F" w:rsidRDefault="00731D50" w:rsidP="00731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0" w:author="Qualcomm (Mouaffac)" w:date="2020-05-19T19:25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89A136C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TAG-NRDC-PARAMETERS-STOP</w:t>
      </w:r>
    </w:p>
    <w:p w14:paraId="59E80367" w14:textId="77777777" w:rsidR="00A26C4F" w:rsidRPr="00A26C4F" w:rsidRDefault="00A26C4F" w:rsidP="00A26C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6C4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13EFB86" w14:textId="77777777" w:rsidR="008637D2" w:rsidRDefault="008637D2" w:rsidP="0045095D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6A3961A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2</w:t>
            </w:r>
          </w:p>
        </w:tc>
      </w:tr>
    </w:tbl>
    <w:p w14:paraId="46184322" w14:textId="77777777" w:rsidR="0045095D" w:rsidRPr="008F2CE4" w:rsidRDefault="0045095D" w:rsidP="0045095D">
      <w:pPr>
        <w:pStyle w:val="PL"/>
        <w:rPr>
          <w:color w:val="808080"/>
        </w:rPr>
      </w:pPr>
    </w:p>
    <w:bookmarkEnd w:id="4"/>
    <w:bookmarkEnd w:id="5"/>
    <w:bookmarkEnd w:id="6"/>
    <w:bookmarkEnd w:id="7"/>
    <w:bookmarkEnd w:id="8"/>
    <w:bookmarkEnd w:id="9"/>
    <w:p w14:paraId="3871C568" w14:textId="77777777" w:rsidR="00936B15" w:rsidRPr="00936B15" w:rsidRDefault="00936B15" w:rsidP="00936B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936B15">
        <w:rPr>
          <w:rFonts w:ascii="Arial" w:eastAsia="Times New Roman" w:hAnsi="Arial"/>
          <w:sz w:val="24"/>
          <w:lang w:eastAsia="x-none"/>
        </w:rPr>
        <w:t>–</w:t>
      </w:r>
      <w:r w:rsidRPr="00936B15">
        <w:rPr>
          <w:rFonts w:ascii="Arial" w:eastAsia="Times New Roman" w:hAnsi="Arial"/>
          <w:sz w:val="24"/>
          <w:lang w:eastAsia="x-none"/>
        </w:rPr>
        <w:tab/>
      </w:r>
      <w:r w:rsidRPr="00936B15">
        <w:rPr>
          <w:rFonts w:ascii="Arial" w:eastAsia="Times New Roman" w:hAnsi="Arial"/>
          <w:i/>
          <w:sz w:val="24"/>
          <w:lang w:eastAsia="x-none"/>
        </w:rPr>
        <w:t>Phy-Parameters</w:t>
      </w:r>
    </w:p>
    <w:p w14:paraId="7FAEF860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B15">
        <w:rPr>
          <w:rFonts w:eastAsia="Times New Roman"/>
          <w:lang w:eastAsia="ja-JP"/>
        </w:rPr>
        <w:t xml:space="preserve">The IE </w:t>
      </w:r>
      <w:r w:rsidRPr="00936B15">
        <w:rPr>
          <w:rFonts w:eastAsia="Times New Roman"/>
          <w:i/>
          <w:lang w:eastAsia="ja-JP"/>
        </w:rPr>
        <w:t>Phy-Parameters</w:t>
      </w:r>
      <w:r w:rsidRPr="00936B15">
        <w:rPr>
          <w:rFonts w:eastAsia="Times New Roman"/>
          <w:lang w:eastAsia="ja-JP"/>
        </w:rPr>
        <w:t xml:space="preserve"> is used to convey the physical layer capabilities.</w:t>
      </w:r>
    </w:p>
    <w:p w14:paraId="767B73A8" w14:textId="77777777" w:rsidR="00936B15" w:rsidRPr="00936B15" w:rsidRDefault="00936B15" w:rsidP="00936B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936B15">
        <w:rPr>
          <w:rFonts w:ascii="Arial" w:eastAsia="Times New Roman" w:hAnsi="Arial"/>
          <w:b/>
          <w:i/>
          <w:lang w:eastAsia="x-none"/>
        </w:rPr>
        <w:lastRenderedPageBreak/>
        <w:t>Phy-Parameters</w:t>
      </w:r>
      <w:r w:rsidRPr="00936B1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910ECB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957007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39BA1ED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3ED64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AE70E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D257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03ACF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E311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7DA77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8DE92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36591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0535C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ECEC8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B042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1A675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FA558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B02AB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3359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0C123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4781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0D51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BA40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1789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ACFC7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E74D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52F8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EC21B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5FF4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F67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343D6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48DF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7AFC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0083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8F1E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C56B4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0A73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C5DA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078C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D61FD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15C9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9AF27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557E2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46DD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781C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A04C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7536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7D7A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9933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4D3B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02148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DA2F7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0B5B0F4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672C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E47E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289227" w14:textId="3565B3B8" w:rsid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2" w:author="Qualcomm (Mouaffac)" w:date="2020-05-20T09:07:00Z">
        <w:r w:rsidR="0032300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367043" w14:textId="2580331B" w:rsidR="00323005" w:rsidRPr="0032300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ins w:id="34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217DB599" w14:textId="77777777" w:rsidR="00323005" w:rsidRPr="0032300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ins w:id="36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fr2-FR1FDD-CA-PCellDuplex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6EAC80C7" w14:textId="77777777" w:rsidR="00323005" w:rsidRPr="0032300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ins w:id="38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fr2-FR1TDD-CA-PCellDuplex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6AD53618" w14:textId="7EE23E65" w:rsidR="00323005" w:rsidRPr="0032300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ins w:id="40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108934D4" w14:textId="48809BDB" w:rsidR="00323005" w:rsidRPr="0032300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ins w:id="42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fr1tdd-FR1FDD-FR2-CA-PCellDuplex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(3))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</w:t>
        </w:r>
      </w:ins>
    </w:p>
    <w:p w14:paraId="19AC60E1" w14:textId="7ABC5119" w:rsidR="00323005" w:rsidRPr="00936B1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3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057BAEF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440E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6AAB7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40F46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E180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1B6B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B798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15A1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0A64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B1C5D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F015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E2A68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1BF0B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6EEB4F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A10D5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89C9D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1184B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D362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234B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9CB76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33E3D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8CCF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C882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20519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E7707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D15D5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F5CF8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28606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7969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287D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752A3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E2919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F864D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13FE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3C884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5216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20226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467B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9AB37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39E9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8EAD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6130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57E2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tpc-SRS-RNTI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4E93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2ECE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6DCD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33012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0992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122E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658DF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48C4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6858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DE1B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9EAF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009229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80A85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6CEE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C175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8FB0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63879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54DD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B6123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4AB9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82FE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3700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DFA6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C72C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BED9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06CDF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1940B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D4BC9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52EBD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E063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B27DB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8EE09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4A5F9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41E4D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0F4124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2E6DD3E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83CC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EFC80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4D9020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30298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B4F49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18C7B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B3409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139F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D9AE9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0BCC5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7AB1E9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C2544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C2859E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D9D2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C53B24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EAE2A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04DAA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Phy-ParametersFR2 ::=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444FC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51E0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4D7D8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DD6A56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941AC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47D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CF14A9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C859B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427159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74977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E3F7C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15A4E8E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286CEEF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936B15" w:rsidRPr="00936B15" w14:paraId="5EB4E99A" w14:textId="77777777" w:rsidTr="006D4059">
        <w:tc>
          <w:tcPr>
            <w:tcW w:w="14281" w:type="dxa"/>
          </w:tcPr>
          <w:p w14:paraId="38BDA6CD" w14:textId="77777777" w:rsidR="00936B15" w:rsidRPr="00936B15" w:rsidRDefault="00936B15" w:rsidP="00936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Phy-</w:t>
            </w:r>
            <w:proofErr w:type="spellStart"/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ParametersFRX</w:t>
            </w:r>
            <w:proofErr w:type="spellEnd"/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-Diff field description</w:t>
            </w:r>
          </w:p>
        </w:tc>
      </w:tr>
      <w:tr w:rsidR="00936B15" w:rsidRPr="00936B15" w14:paraId="39DAF64E" w14:textId="77777777" w:rsidTr="006D4059">
        <w:tc>
          <w:tcPr>
            <w:tcW w:w="14281" w:type="dxa"/>
          </w:tcPr>
          <w:p w14:paraId="5D729EB2" w14:textId="77777777" w:rsidR="00936B15" w:rsidRPr="00936B15" w:rsidRDefault="00936B15" w:rsidP="00936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-RS-IM-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-RS-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-ReportFramework</w:t>
            </w:r>
          </w:p>
          <w:p w14:paraId="113F0622" w14:textId="77777777" w:rsidR="00936B15" w:rsidRPr="00936B15" w:rsidRDefault="00936B15" w:rsidP="00936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936B15">
              <w:rPr>
                <w:rFonts w:ascii="Arial" w:eastAsia="Times New Roman" w:hAnsi="Arial"/>
                <w:sz w:val="18"/>
                <w:lang w:eastAsia="x-none"/>
              </w:rPr>
              <w:t xml:space="preserve">These fields are optionally present in </w:t>
            </w:r>
            <w:r w:rsidRPr="00936B15">
              <w:rPr>
                <w:rFonts w:ascii="Arial" w:eastAsia="Times New Roman" w:hAnsi="Arial"/>
                <w:i/>
                <w:sz w:val="18"/>
                <w:lang w:eastAsia="x-none"/>
              </w:rPr>
              <w:t>fr1-fr2-Add-UE-NR-Capabilities</w:t>
            </w:r>
            <w:r w:rsidRPr="00936B15">
              <w:rPr>
                <w:rFonts w:ascii="Arial" w:eastAsia="Times New Roman" w:hAnsi="Arial"/>
                <w:sz w:val="18"/>
                <w:lang w:eastAsia="x-none"/>
              </w:rPr>
              <w:t xml:space="preserve"> in </w:t>
            </w:r>
            <w:r w:rsidRPr="00936B15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936B15">
              <w:rPr>
                <w:rFonts w:ascii="Arial" w:eastAsia="Times New Roman" w:hAnsi="Arial"/>
                <w:sz w:val="18"/>
                <w:lang w:eastAsia="x-none"/>
              </w:rPr>
              <w:t xml:space="preserve">. For a band combination comprised of FR1 and FR2 bands, these parameters, if present, limit the corresponding parameters in </w:t>
            </w:r>
            <w:r w:rsidRPr="00936B15">
              <w:rPr>
                <w:rFonts w:ascii="Arial" w:eastAsia="Times New Roman" w:hAnsi="Arial"/>
                <w:i/>
                <w:sz w:val="18"/>
                <w:lang w:eastAsia="x-none"/>
              </w:rPr>
              <w:t>MIMO-ParametersPerBand</w:t>
            </w:r>
            <w:r w:rsidRPr="00936B15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2027F1C5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5287104" w14:textId="77777777" w:rsidR="00721FB5" w:rsidRDefault="00721FB5" w:rsidP="00BD73D1"/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7E44A809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1F00D6FF" w14:textId="3A368AD4" w:rsidR="0045095D" w:rsidRPr="0009684F" w:rsidRDefault="0045095D" w:rsidP="0045095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3</w:t>
            </w:r>
          </w:p>
        </w:tc>
      </w:tr>
    </w:tbl>
    <w:p w14:paraId="35C20475" w14:textId="77777777" w:rsidR="0045095D" w:rsidRDefault="0045095D" w:rsidP="00BD73D1"/>
    <w:p w14:paraId="22B14D25" w14:textId="77777777" w:rsidR="005A67CC" w:rsidRPr="008F2CE4" w:rsidRDefault="005A67CC" w:rsidP="005A67CC">
      <w:pPr>
        <w:pStyle w:val="Heading4"/>
      </w:pPr>
      <w:r w:rsidRPr="008F2CE4">
        <w:t>–</w:t>
      </w:r>
      <w:r w:rsidRPr="008F2CE4">
        <w:tab/>
      </w:r>
      <w:r w:rsidRPr="008F2CE4">
        <w:rPr>
          <w:i/>
        </w:rPr>
        <w:t>Phy-</w:t>
      </w:r>
      <w:proofErr w:type="spellStart"/>
      <w:r w:rsidRPr="008F2CE4">
        <w:rPr>
          <w:i/>
        </w:rPr>
        <w:t>ParametersMRDC</w:t>
      </w:r>
      <w:proofErr w:type="spellEnd"/>
    </w:p>
    <w:p w14:paraId="7EE18D7B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81ACD">
        <w:rPr>
          <w:rFonts w:eastAsia="Times New Roman"/>
          <w:lang w:eastAsia="ja-JP"/>
        </w:rPr>
        <w:t xml:space="preserve">The IE </w:t>
      </w:r>
      <w:r w:rsidRPr="00E81ACD">
        <w:rPr>
          <w:rFonts w:eastAsia="Times New Roman"/>
          <w:i/>
          <w:lang w:eastAsia="ja-JP"/>
        </w:rPr>
        <w:t>Phy-</w:t>
      </w:r>
      <w:proofErr w:type="spellStart"/>
      <w:r w:rsidRPr="00E81ACD">
        <w:rPr>
          <w:rFonts w:eastAsia="Times New Roman"/>
          <w:i/>
          <w:lang w:eastAsia="ja-JP"/>
        </w:rPr>
        <w:t>ParametersMRDC</w:t>
      </w:r>
      <w:proofErr w:type="spellEnd"/>
      <w:r w:rsidRPr="00E81ACD">
        <w:rPr>
          <w:rFonts w:eastAsia="Times New Roman"/>
          <w:lang w:eastAsia="ja-JP"/>
        </w:rPr>
        <w:t xml:space="preserve"> is used to convey physical layer capabilities for MR-DC.</w:t>
      </w:r>
    </w:p>
    <w:p w14:paraId="2DFDB05B" w14:textId="77777777" w:rsidR="00E81ACD" w:rsidRPr="00E81ACD" w:rsidRDefault="00E81ACD" w:rsidP="00E81A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81ACD">
        <w:rPr>
          <w:rFonts w:ascii="Arial" w:eastAsia="Times New Roman" w:hAnsi="Arial"/>
          <w:b/>
          <w:i/>
          <w:lang w:eastAsia="x-none"/>
        </w:rPr>
        <w:t>Phy-</w:t>
      </w:r>
      <w:proofErr w:type="spellStart"/>
      <w:r w:rsidRPr="00E81ACD">
        <w:rPr>
          <w:rFonts w:ascii="Arial" w:eastAsia="Times New Roman" w:hAnsi="Arial"/>
          <w:b/>
          <w:i/>
          <w:lang w:eastAsia="x-none"/>
        </w:rPr>
        <w:t>ParametersMRDC</w:t>
      </w:r>
      <w:proofErr w:type="spellEnd"/>
      <w:r w:rsidRPr="00E81AC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8635285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61B2C1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TAG-PHY-PARAMETERSMRDC-START</w:t>
      </w:r>
    </w:p>
    <w:p w14:paraId="60134218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DB8475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Phy-ParametersMRDC ::= 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75725E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naics-Capability-List  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(1..maxNrofNAICS-Entries))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NAICS-Capability-Entry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90B418" w14:textId="740DA0C3" w:rsidR="00426D50" w:rsidRPr="00426D50" w:rsidRDefault="00E81ACD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Qualcomm (Mouaffac)" w:date="2020-05-20T09:11:00Z"/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45" w:author="Qualcomm (Mouaffac)" w:date="2020-05-20T09:11:00Z">
        <w:r w:rsidR="00426D50" w:rsidRPr="00426D50">
          <w:t xml:space="preserve"> </w:t>
        </w:r>
        <w:r w:rsidR="00426D50" w:rsidRPr="00426D5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459C0E7" w14:textId="77777777" w:rsidR="00426D50" w:rsidRPr="00426D50" w:rsidRDefault="00426D50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Qualcomm (Mouaffac)" w:date="2020-05-20T09:11:00Z"/>
          <w:rFonts w:ascii="Courier New" w:eastAsia="Times New Roman" w:hAnsi="Courier New"/>
          <w:noProof/>
          <w:sz w:val="16"/>
          <w:lang w:eastAsia="en-GB"/>
        </w:rPr>
      </w:pPr>
      <w:ins w:id="47" w:author="Qualcomm (Mouaffac)" w:date="2020-05-20T09:11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324A4E80" w14:textId="77777777" w:rsidR="00426D50" w:rsidRPr="00426D50" w:rsidRDefault="00426D50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Qualcomm (Mouaffac)" w:date="2020-05-20T09:11:00Z"/>
          <w:rFonts w:ascii="Courier New" w:eastAsia="Times New Roman" w:hAnsi="Courier New"/>
          <w:noProof/>
          <w:sz w:val="16"/>
          <w:lang w:eastAsia="en-GB"/>
        </w:rPr>
      </w:pPr>
      <w:ins w:id="49" w:author="Qualcomm (Mouaffac)" w:date="2020-05-20T09:11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fr2-FR1FDD-CA-PSCellDuplex-SCG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67B24802" w14:textId="77777777" w:rsidR="00426D50" w:rsidRPr="00426D50" w:rsidRDefault="00426D50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Qualcomm (Mouaffac)" w:date="2020-05-20T09:11:00Z"/>
          <w:rFonts w:ascii="Courier New" w:eastAsia="Times New Roman" w:hAnsi="Courier New"/>
          <w:noProof/>
          <w:sz w:val="16"/>
          <w:lang w:eastAsia="en-GB"/>
        </w:rPr>
      </w:pPr>
      <w:ins w:id="51" w:author="Qualcomm (Mouaffac)" w:date="2020-05-20T09:11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fr2-FR1TDD-CA-PSCellDuplex-SCG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3D8167D1" w14:textId="77777777" w:rsidR="00426D50" w:rsidRPr="00426D50" w:rsidRDefault="00426D50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Qualcomm (Mouaffac)" w:date="2020-05-20T09:11:00Z"/>
          <w:rFonts w:ascii="Courier New" w:eastAsia="Times New Roman" w:hAnsi="Courier New"/>
          <w:noProof/>
          <w:sz w:val="16"/>
          <w:lang w:eastAsia="en-GB"/>
        </w:rPr>
      </w:pPr>
      <w:ins w:id="53" w:author="Qualcomm (Mouaffac)" w:date="2020-05-20T09:11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287896C4" w14:textId="1F92C99A" w:rsidR="00426D50" w:rsidRPr="00426D50" w:rsidRDefault="00426D50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ualcomm (Mouaffac)" w:date="2020-05-20T09:11:00Z"/>
          <w:rFonts w:ascii="Courier New" w:eastAsia="Times New Roman" w:hAnsi="Courier New"/>
          <w:noProof/>
          <w:sz w:val="16"/>
          <w:lang w:eastAsia="en-GB"/>
        </w:rPr>
      </w:pPr>
      <w:ins w:id="55" w:author="Qualcomm (Mouaffac)" w:date="2020-05-20T09:11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fr1tdd-FR1FDD-FR2-CA-PSCellDuplex-SCG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(3))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</w:t>
        </w:r>
      </w:ins>
    </w:p>
    <w:p w14:paraId="39B14F46" w14:textId="353CAEE0" w:rsidR="00E81ACD" w:rsidRPr="00E81ACD" w:rsidRDefault="00426D50" w:rsidP="00426D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56" w:author="Qualcomm (Mouaffac)" w:date="2020-05-20T09:11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623B0313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F1D728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D7D88C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NAICS-Capability-Entry ::=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9B437B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numberOfNAICS-CapableCC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>(1..5),</w:t>
      </w:r>
    </w:p>
    <w:p w14:paraId="7A78B09A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numberOfAggregatedPRB  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{n50, n75, n100, n125, n150, n175, n200, n225,</w:t>
      </w:r>
    </w:p>
    <w:p w14:paraId="031C0BDF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66000A4E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A983732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8A3003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60BB6E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TAG-PHY-PARAMETERSMRDC-STOP</w:t>
      </w:r>
    </w:p>
    <w:p w14:paraId="36034AB8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5653EE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1ACD" w:rsidRPr="00E81ACD" w14:paraId="47817B9F" w14:textId="77777777" w:rsidTr="006D4059">
        <w:tc>
          <w:tcPr>
            <w:tcW w:w="14173" w:type="dxa"/>
          </w:tcPr>
          <w:p w14:paraId="05DE9832" w14:textId="77777777" w:rsidR="00E81ACD" w:rsidRPr="00E81ACD" w:rsidRDefault="00E81ACD" w:rsidP="00E81A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PHY-</w:t>
            </w:r>
            <w:proofErr w:type="spellStart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81ACD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81ACD" w:rsidRPr="00E81ACD" w14:paraId="2FF39C78" w14:textId="77777777" w:rsidTr="006D4059">
        <w:tc>
          <w:tcPr>
            <w:tcW w:w="14173" w:type="dxa"/>
          </w:tcPr>
          <w:p w14:paraId="4D706B36" w14:textId="77777777" w:rsidR="00E81ACD" w:rsidRPr="00E81ACD" w:rsidRDefault="00E81ACD" w:rsidP="00E81A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naics</w:t>
            </w:r>
            <w:proofErr w:type="spellEnd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-Capability-List</w:t>
            </w:r>
          </w:p>
          <w:p w14:paraId="6CCDD865" w14:textId="77777777" w:rsidR="00E81ACD" w:rsidRPr="00E81ACD" w:rsidRDefault="00E81ACD" w:rsidP="00E81A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1ACD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UE in MR-DC supports NAICS as defined in TS 36.331 [10].</w:t>
            </w:r>
          </w:p>
        </w:tc>
      </w:tr>
    </w:tbl>
    <w:p w14:paraId="2FC67226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1CAFB2F" w14:textId="77777777" w:rsidR="00E81ACD" w:rsidRDefault="00E81ACD" w:rsidP="006C45CC"/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CDDD106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164980C5" w14:textId="4FC15286" w:rsidR="0045095D" w:rsidRPr="0009684F" w:rsidRDefault="0045095D" w:rsidP="0045095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4</w:t>
            </w:r>
          </w:p>
        </w:tc>
      </w:tr>
    </w:tbl>
    <w:p w14:paraId="07CACBE6" w14:textId="77777777" w:rsidR="0045095D" w:rsidRPr="008F2CE4" w:rsidRDefault="0045095D" w:rsidP="006C45CC"/>
    <w:p w14:paraId="047AFF9A" w14:textId="77777777" w:rsidR="006A75D4" w:rsidRPr="006A75D4" w:rsidRDefault="006A75D4" w:rsidP="006A7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6A75D4">
        <w:rPr>
          <w:rFonts w:ascii="Arial" w:eastAsia="Times New Roman" w:hAnsi="Arial"/>
          <w:sz w:val="24"/>
          <w:lang w:eastAsia="x-none"/>
        </w:rPr>
        <w:t>–</w:t>
      </w:r>
      <w:r w:rsidRPr="006A75D4">
        <w:rPr>
          <w:rFonts w:ascii="Arial" w:eastAsia="Times New Roman" w:hAnsi="Arial"/>
          <w:sz w:val="24"/>
          <w:lang w:eastAsia="x-none"/>
        </w:rPr>
        <w:tab/>
      </w:r>
      <w:r w:rsidRPr="006A75D4">
        <w:rPr>
          <w:rFonts w:ascii="Arial" w:eastAsia="Times New Roman" w:hAnsi="Arial"/>
          <w:i/>
          <w:noProof/>
          <w:sz w:val="24"/>
          <w:lang w:eastAsia="x-none"/>
        </w:rPr>
        <w:t>UE-NR-Capability</w:t>
      </w:r>
    </w:p>
    <w:p w14:paraId="7DAC58CF" w14:textId="77777777" w:rsidR="006A75D4" w:rsidRPr="006A75D4" w:rsidRDefault="006A75D4" w:rsidP="006A7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6A75D4">
        <w:rPr>
          <w:rFonts w:eastAsia="Times New Roman"/>
          <w:lang w:eastAsia="ja-JP"/>
        </w:rPr>
        <w:t xml:space="preserve">The IE </w:t>
      </w:r>
      <w:r w:rsidRPr="006A75D4">
        <w:rPr>
          <w:rFonts w:eastAsia="Times New Roman"/>
          <w:i/>
          <w:lang w:eastAsia="ja-JP"/>
        </w:rPr>
        <w:t>UE-NR-Capability</w:t>
      </w:r>
      <w:r w:rsidRPr="006A75D4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7D8014C" w14:textId="77777777" w:rsidR="006A75D4" w:rsidRPr="006A75D4" w:rsidRDefault="006A75D4" w:rsidP="006A7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A75D4">
        <w:rPr>
          <w:rFonts w:ascii="Arial" w:eastAsia="Times New Roman" w:hAnsi="Arial"/>
          <w:b/>
          <w:i/>
          <w:lang w:eastAsia="x-none"/>
        </w:rPr>
        <w:t>UE-NR-Capability</w:t>
      </w:r>
      <w:r w:rsidRPr="006A75D4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14B6A371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A8EFEE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15095B0D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F6B02E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D19FDD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0EEC23E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29EA02A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73245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467A4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20CD8049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06BF347C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4D22D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3F1309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A144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783FE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397563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92E55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5344C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824E3A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FFC8E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CC45B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9ACBCE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89674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4B75D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fdd-Add-UE-NR-Capabilities-v1530         UE-NR-CapabilityAddXDD-Mode-v1530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4A6A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A1D93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D601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9D8FA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CE66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F5361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EB44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064A4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5C5AC3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12C3E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35A2E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74C96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1E0F8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407910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71350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0C1BB2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8F4072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A84BD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73B0F6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58861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1CE716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DA39D1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E8E676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DE070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C12A75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68EE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257AA1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DE413E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79A2D4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88329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7C798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04F98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0A62B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7AFBD9" w14:textId="5BF4A46C" w:rsid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Qualcomm (Mouaffac)" w:date="2020-05-20T09:17:00Z"/>
          <w:rFonts w:ascii="Courier New" w:eastAsia="Times New Roman" w:hAnsi="Courier New"/>
          <w:noProof/>
          <w:sz w:val="16"/>
          <w:lang w:eastAsia="en-GB"/>
        </w:rPr>
      </w:pPr>
    </w:p>
    <w:p w14:paraId="3F7DE767" w14:textId="77777777" w:rsidR="00336393" w:rsidRPr="00336393" w:rsidRDefault="00336393" w:rsidP="003363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Qualcomm (Mouaffac)" w:date="2020-05-20T09:17:00Z"/>
          <w:rFonts w:ascii="Courier New" w:eastAsia="Times New Roman" w:hAnsi="Courier New"/>
          <w:noProof/>
          <w:sz w:val="16"/>
          <w:lang w:eastAsia="en-GB"/>
        </w:rPr>
      </w:pPr>
      <w:ins w:id="59" w:author="Qualcomm (Mouaffac)" w:date="2020-05-20T09:17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>UE-NR-Capability-v15a0 ::=               SEQUENCE {</w:t>
        </w:r>
      </w:ins>
    </w:p>
    <w:p w14:paraId="5C232785" w14:textId="77777777" w:rsidR="00336393" w:rsidRPr="00336393" w:rsidRDefault="00336393" w:rsidP="003363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Qualcomm (Mouaffac)" w:date="2020-05-20T09:17:00Z"/>
          <w:rFonts w:ascii="Courier New" w:eastAsia="Times New Roman" w:hAnsi="Courier New"/>
          <w:noProof/>
          <w:sz w:val="16"/>
          <w:lang w:eastAsia="en-GB"/>
        </w:rPr>
      </w:pPr>
      <w:ins w:id="61" w:author="Qualcomm (Mouaffac)" w:date="2020-05-20T09:17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 xml:space="preserve">    nrdc-Parameters-v15a0                   NRDC-Parameters-v15a0                                               OPTIONAL,</w:t>
        </w:r>
      </w:ins>
    </w:p>
    <w:p w14:paraId="4BAFEFA2" w14:textId="77777777" w:rsidR="00336393" w:rsidRPr="00336393" w:rsidRDefault="00336393" w:rsidP="003363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Qualcomm (Mouaffac)" w:date="2020-05-20T09:17:00Z"/>
          <w:rFonts w:ascii="Courier New" w:eastAsia="Times New Roman" w:hAnsi="Courier New"/>
          <w:noProof/>
          <w:sz w:val="16"/>
          <w:lang w:eastAsia="en-GB"/>
        </w:rPr>
      </w:pPr>
      <w:ins w:id="63" w:author="Qualcomm (Mouaffac)" w:date="2020-05-20T09:17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SEQUENCE {}                                                         OPTIONAL</w:t>
        </w:r>
      </w:ins>
    </w:p>
    <w:p w14:paraId="5354A8FC" w14:textId="1D698E6C" w:rsidR="00336393" w:rsidRDefault="00336393" w:rsidP="003363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ualcomm (Mouaffac)" w:date="2020-05-20T09:17:00Z"/>
          <w:rFonts w:ascii="Courier New" w:eastAsia="Times New Roman" w:hAnsi="Courier New"/>
          <w:noProof/>
          <w:sz w:val="16"/>
          <w:lang w:eastAsia="en-GB"/>
        </w:rPr>
      </w:pPr>
      <w:ins w:id="65" w:author="Qualcomm (Mouaffac)" w:date="2020-05-20T09:17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58981D9" w14:textId="77777777" w:rsidR="00336393" w:rsidRPr="006A75D4" w:rsidRDefault="00336393" w:rsidP="003363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1C921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1D698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62C8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7BBC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7C38C9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B28ED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7DBE86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030962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28BF002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835CDC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8E3F7B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26508A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EC858A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CBDCF2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AE7F347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CA995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B29B36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      </w:t>
      </w:r>
      <w:r w:rsidRPr="006A75D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F9378A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D48990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AE50BF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755C9DC1" w14:textId="77777777" w:rsidR="006A75D4" w:rsidRPr="006A75D4" w:rsidRDefault="006A75D4" w:rsidP="006A75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6A75D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1CE461" w14:textId="77777777" w:rsidR="006A75D4" w:rsidRPr="006A75D4" w:rsidRDefault="006A75D4" w:rsidP="006A7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75D4" w:rsidRPr="006A75D4" w14:paraId="34F65B21" w14:textId="77777777" w:rsidTr="006D405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5366" w14:textId="77777777" w:rsidR="006A75D4" w:rsidRPr="006A75D4" w:rsidRDefault="006A75D4" w:rsidP="006A7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A75D4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UE-NR-Capability </w:t>
            </w:r>
            <w:r w:rsidRPr="006A75D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A75D4" w:rsidRPr="006A75D4" w14:paraId="6306A3B5" w14:textId="77777777" w:rsidTr="006D405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CA1E" w14:textId="77777777" w:rsidR="006A75D4" w:rsidRPr="006A75D4" w:rsidRDefault="006A75D4" w:rsidP="006A7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A75D4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6DE0C586" w14:textId="77777777" w:rsidR="006A75D4" w:rsidRPr="006A75D4" w:rsidRDefault="006A75D4" w:rsidP="006A7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FeatureSetCombination:s</w:t>
            </w:r>
            <w:proofErr w:type="spellEnd"/>
            <w:proofErr w:type="gramEnd"/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6A75D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6A75D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</w:t>
            </w:r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FeatureSetDownlink:s</w:t>
            </w:r>
            <w:proofErr w:type="spellEnd"/>
            <w:proofErr w:type="gramEnd"/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FeatureSetUplink:s</w:t>
            </w:r>
            <w:proofErr w:type="spellEnd"/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FeatureSetCombination:s</w:t>
            </w:r>
            <w:proofErr w:type="spellEnd"/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featureSets</w:t>
            </w:r>
            <w:proofErr w:type="spellEnd"/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</w:t>
            </w:r>
            <w:r w:rsidRPr="006A75D4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6A75D4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10C344AD" w14:textId="77777777" w:rsidR="006A75D4" w:rsidRPr="006A75D4" w:rsidRDefault="006A75D4" w:rsidP="006A7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5B87143" w14:textId="77777777" w:rsidR="00832E43" w:rsidRPr="0096519C" w:rsidRDefault="00832E43" w:rsidP="00832E43">
      <w:pPr>
        <w:pStyle w:val="NO"/>
        <w:ind w:left="0" w:firstLine="0"/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10"/>
          <w:bookmarkEnd w:id="11"/>
          <w:bookmarkEnd w:id="12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E3F43" w14:textId="77777777" w:rsidR="0073341E" w:rsidRDefault="0073341E">
      <w:r>
        <w:separator/>
      </w:r>
    </w:p>
  </w:endnote>
  <w:endnote w:type="continuationSeparator" w:id="0">
    <w:p w14:paraId="5E110373" w14:textId="77777777" w:rsidR="0073341E" w:rsidRDefault="0073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A33DD" w14:textId="77777777" w:rsidR="0073341E" w:rsidRDefault="0073341E">
      <w:r>
        <w:separator/>
      </w:r>
    </w:p>
  </w:footnote>
  <w:footnote w:type="continuationSeparator" w:id="0">
    <w:p w14:paraId="3B2463FE" w14:textId="77777777" w:rsidR="0073341E" w:rsidRDefault="0073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ED"/>
    <w:rsid w:val="00062310"/>
    <w:rsid w:val="000627AE"/>
    <w:rsid w:val="000647ED"/>
    <w:rsid w:val="00065879"/>
    <w:rsid w:val="00077977"/>
    <w:rsid w:val="00077EB6"/>
    <w:rsid w:val="000828E3"/>
    <w:rsid w:val="0008315E"/>
    <w:rsid w:val="00083612"/>
    <w:rsid w:val="00085143"/>
    <w:rsid w:val="00085188"/>
    <w:rsid w:val="000A01C8"/>
    <w:rsid w:val="000A6394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854E3"/>
    <w:rsid w:val="00187B0C"/>
    <w:rsid w:val="00192386"/>
    <w:rsid w:val="0019258E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E41F3"/>
    <w:rsid w:val="001E476A"/>
    <w:rsid w:val="002037EF"/>
    <w:rsid w:val="00205E59"/>
    <w:rsid w:val="00211D57"/>
    <w:rsid w:val="002179C9"/>
    <w:rsid w:val="002306E3"/>
    <w:rsid w:val="00236092"/>
    <w:rsid w:val="0024215F"/>
    <w:rsid w:val="00255307"/>
    <w:rsid w:val="0025730C"/>
    <w:rsid w:val="0026004D"/>
    <w:rsid w:val="00263FB0"/>
    <w:rsid w:val="002640DD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0F15"/>
    <w:rsid w:val="002F2397"/>
    <w:rsid w:val="002F263E"/>
    <w:rsid w:val="0030364D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00E6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5095D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7111"/>
    <w:rsid w:val="0055112A"/>
    <w:rsid w:val="00552578"/>
    <w:rsid w:val="005545A9"/>
    <w:rsid w:val="005572C8"/>
    <w:rsid w:val="005679EA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E2C44"/>
    <w:rsid w:val="005E79A6"/>
    <w:rsid w:val="005F4FEC"/>
    <w:rsid w:val="0060455E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3CEE"/>
    <w:rsid w:val="00644C66"/>
    <w:rsid w:val="006510DA"/>
    <w:rsid w:val="00654240"/>
    <w:rsid w:val="006638C7"/>
    <w:rsid w:val="00665645"/>
    <w:rsid w:val="00676E61"/>
    <w:rsid w:val="00683CE3"/>
    <w:rsid w:val="00695808"/>
    <w:rsid w:val="006968F8"/>
    <w:rsid w:val="006A7187"/>
    <w:rsid w:val="006A75D4"/>
    <w:rsid w:val="006B40AA"/>
    <w:rsid w:val="006B46FB"/>
    <w:rsid w:val="006B50AE"/>
    <w:rsid w:val="006C45CC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D4F"/>
    <w:rsid w:val="007B05EC"/>
    <w:rsid w:val="007B512A"/>
    <w:rsid w:val="007B6410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2E29"/>
    <w:rsid w:val="007F7259"/>
    <w:rsid w:val="00800963"/>
    <w:rsid w:val="00813147"/>
    <w:rsid w:val="00814449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5B38"/>
    <w:rsid w:val="008469AD"/>
    <w:rsid w:val="00852ADF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45A6"/>
    <w:rsid w:val="008A70B2"/>
    <w:rsid w:val="008B750C"/>
    <w:rsid w:val="008C14CA"/>
    <w:rsid w:val="008C2A1B"/>
    <w:rsid w:val="008C4BFF"/>
    <w:rsid w:val="008C5673"/>
    <w:rsid w:val="008C5FC9"/>
    <w:rsid w:val="008D624A"/>
    <w:rsid w:val="008E1FCE"/>
    <w:rsid w:val="008E56F6"/>
    <w:rsid w:val="008E58A8"/>
    <w:rsid w:val="008F686C"/>
    <w:rsid w:val="00900D73"/>
    <w:rsid w:val="009014D7"/>
    <w:rsid w:val="00905FCF"/>
    <w:rsid w:val="009148DE"/>
    <w:rsid w:val="009179F2"/>
    <w:rsid w:val="00920D7F"/>
    <w:rsid w:val="00925434"/>
    <w:rsid w:val="009260F6"/>
    <w:rsid w:val="00934176"/>
    <w:rsid w:val="0093645D"/>
    <w:rsid w:val="0093677C"/>
    <w:rsid w:val="00936B15"/>
    <w:rsid w:val="00943B00"/>
    <w:rsid w:val="00946ABF"/>
    <w:rsid w:val="00953676"/>
    <w:rsid w:val="0095758A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C0D07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59E4"/>
    <w:rsid w:val="00B05353"/>
    <w:rsid w:val="00B11E88"/>
    <w:rsid w:val="00B12EE5"/>
    <w:rsid w:val="00B2030C"/>
    <w:rsid w:val="00B24855"/>
    <w:rsid w:val="00B258BB"/>
    <w:rsid w:val="00B26331"/>
    <w:rsid w:val="00B3738E"/>
    <w:rsid w:val="00B37A4A"/>
    <w:rsid w:val="00B452DC"/>
    <w:rsid w:val="00B46DAA"/>
    <w:rsid w:val="00B54A3A"/>
    <w:rsid w:val="00B576EF"/>
    <w:rsid w:val="00B619B2"/>
    <w:rsid w:val="00B61F5A"/>
    <w:rsid w:val="00B64C7B"/>
    <w:rsid w:val="00B64F3C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C01A0E"/>
    <w:rsid w:val="00C13766"/>
    <w:rsid w:val="00C27A68"/>
    <w:rsid w:val="00C35517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925DE"/>
    <w:rsid w:val="00C947A3"/>
    <w:rsid w:val="00C95985"/>
    <w:rsid w:val="00CA6077"/>
    <w:rsid w:val="00CA7B79"/>
    <w:rsid w:val="00CB3FC6"/>
    <w:rsid w:val="00CB60B4"/>
    <w:rsid w:val="00CC5026"/>
    <w:rsid w:val="00CC6C5A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2558"/>
    <w:rsid w:val="00D167BA"/>
    <w:rsid w:val="00D17FB1"/>
    <w:rsid w:val="00D24991"/>
    <w:rsid w:val="00D258A6"/>
    <w:rsid w:val="00D25F38"/>
    <w:rsid w:val="00D30E11"/>
    <w:rsid w:val="00D50255"/>
    <w:rsid w:val="00D5315B"/>
    <w:rsid w:val="00D55355"/>
    <w:rsid w:val="00D576B0"/>
    <w:rsid w:val="00D607DC"/>
    <w:rsid w:val="00D628FE"/>
    <w:rsid w:val="00D64623"/>
    <w:rsid w:val="00D67DD5"/>
    <w:rsid w:val="00D70EFB"/>
    <w:rsid w:val="00D7406B"/>
    <w:rsid w:val="00D74299"/>
    <w:rsid w:val="00D81A0C"/>
    <w:rsid w:val="00D9112E"/>
    <w:rsid w:val="00D971DB"/>
    <w:rsid w:val="00DA0FBC"/>
    <w:rsid w:val="00DE34CF"/>
    <w:rsid w:val="00DE3A2C"/>
    <w:rsid w:val="00DE5970"/>
    <w:rsid w:val="00DE6EBB"/>
    <w:rsid w:val="00DF381B"/>
    <w:rsid w:val="00E02704"/>
    <w:rsid w:val="00E05521"/>
    <w:rsid w:val="00E13F3D"/>
    <w:rsid w:val="00E16A8D"/>
    <w:rsid w:val="00E249E3"/>
    <w:rsid w:val="00E24AEB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927E5"/>
    <w:rsid w:val="00E94414"/>
    <w:rsid w:val="00E95D33"/>
    <w:rsid w:val="00E962D9"/>
    <w:rsid w:val="00E97E21"/>
    <w:rsid w:val="00EC5119"/>
    <w:rsid w:val="00ED1204"/>
    <w:rsid w:val="00ED2236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04D2A9-31B6-4E6E-8999-8089D84C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889</TotalTime>
  <Pages>10</Pages>
  <Words>1586</Words>
  <Characters>24364</Characters>
  <Application>Microsoft Office Word</Application>
  <DocSecurity>0</DocSecurity>
  <Lines>203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54</cp:revision>
  <cp:lastPrinted>1900-01-01T08:00:00Z</cp:lastPrinted>
  <dcterms:created xsi:type="dcterms:W3CDTF">2020-05-12T18:44:00Z</dcterms:created>
  <dcterms:modified xsi:type="dcterms:W3CDTF">2020-05-22T05:18:00Z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